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C9" w:rsidRPr="005E5F86" w:rsidRDefault="00F948BD" w:rsidP="00935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CCP</w:t>
      </w:r>
      <w:r w:rsidR="009E45FB" w:rsidRPr="005E5F86">
        <w:rPr>
          <w:b/>
          <w:sz w:val="32"/>
          <w:szCs w:val="32"/>
        </w:rPr>
        <w:t xml:space="preserve"> Lo</w:t>
      </w:r>
      <w:r w:rsidR="00606D25" w:rsidRPr="005E5F86">
        <w:rPr>
          <w:b/>
          <w:sz w:val="32"/>
          <w:szCs w:val="32"/>
        </w:rPr>
        <w:t>g Book</w:t>
      </w:r>
      <w:r w:rsidR="0027050B" w:rsidRPr="005E5F86">
        <w:rPr>
          <w:b/>
          <w:sz w:val="32"/>
          <w:szCs w:val="32"/>
        </w:rPr>
        <w:t xml:space="preserve"> </w:t>
      </w:r>
      <w:r w:rsidR="007B6D22" w:rsidRPr="00592793">
        <w:rPr>
          <w:b/>
          <w:color w:val="A6A6A6" w:themeColor="background1" w:themeShade="A6"/>
          <w:sz w:val="32"/>
          <w:szCs w:val="32"/>
        </w:rPr>
        <w:t>(</w:t>
      </w:r>
      <w:r w:rsidR="007B6D22" w:rsidRPr="00592793">
        <w:rPr>
          <w:b/>
          <w:i/>
          <w:color w:val="A6A6A6" w:themeColor="background1" w:themeShade="A6"/>
          <w:sz w:val="32"/>
          <w:szCs w:val="32"/>
          <w:u w:val="single"/>
        </w:rPr>
        <w:t>Optional</w:t>
      </w:r>
      <w:r w:rsidR="007B6D22" w:rsidRPr="00592793">
        <w:rPr>
          <w:b/>
          <w:i/>
          <w:color w:val="A6A6A6" w:themeColor="background1" w:themeShade="A6"/>
          <w:sz w:val="32"/>
          <w:szCs w:val="32"/>
        </w:rPr>
        <w:t xml:space="preserve"> Template</w:t>
      </w:r>
      <w:r w:rsidR="00C61B8E">
        <w:rPr>
          <w:b/>
          <w:i/>
          <w:color w:val="A6A6A6" w:themeColor="background1" w:themeShade="A6"/>
          <w:sz w:val="32"/>
          <w:szCs w:val="32"/>
        </w:rPr>
        <w:t xml:space="preserve"> #1</w:t>
      </w:r>
      <w:r>
        <w:rPr>
          <w:b/>
          <w:i/>
          <w:color w:val="A6A6A6" w:themeColor="background1" w:themeShade="A6"/>
          <w:sz w:val="32"/>
          <w:szCs w:val="32"/>
        </w:rPr>
        <w:t xml:space="preserve"> – “the bare minimum”</w:t>
      </w:r>
      <w:r w:rsidR="007B6D22" w:rsidRPr="00592793">
        <w:rPr>
          <w:b/>
          <w:color w:val="A6A6A6" w:themeColor="background1" w:themeShade="A6"/>
          <w:sz w:val="32"/>
          <w:szCs w:val="32"/>
        </w:rPr>
        <w:t>)</w:t>
      </w:r>
    </w:p>
    <w:p w:rsidR="00037736" w:rsidRPr="0009125F" w:rsidRDefault="00037736" w:rsidP="00935E86">
      <w:pPr>
        <w:jc w:val="center"/>
        <w:rPr>
          <w:b/>
          <w:i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077"/>
        <w:gridCol w:w="3686"/>
        <w:gridCol w:w="283"/>
        <w:gridCol w:w="3969"/>
        <w:gridCol w:w="3686"/>
      </w:tblGrid>
      <w:tr w:rsidR="009521DA" w:rsidRPr="00C61E88" w:rsidTr="00F2196E">
        <w:tc>
          <w:tcPr>
            <w:tcW w:w="15701" w:type="dxa"/>
            <w:gridSpan w:val="5"/>
            <w:shd w:val="clear" w:color="auto" w:fill="auto"/>
            <w:vAlign w:val="center"/>
          </w:tcPr>
          <w:p w:rsidR="009521DA" w:rsidRPr="005A2588" w:rsidRDefault="006C4034" w:rsidP="009521D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Using this </w:t>
            </w:r>
            <w:r w:rsidR="002C2BCE">
              <w:rPr>
                <w:b/>
                <w:color w:val="000000" w:themeColor="text1"/>
                <w:sz w:val="28"/>
                <w:szCs w:val="28"/>
              </w:rPr>
              <w:t>template</w:t>
            </w:r>
            <w:r w:rsidR="00592793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592793">
              <w:rPr>
                <w:rStyle w:val="FootnoteReference"/>
                <w:b/>
                <w:color w:val="000000" w:themeColor="text1"/>
                <w:sz w:val="28"/>
                <w:szCs w:val="28"/>
              </w:rPr>
              <w:footnoteReference w:id="1"/>
            </w:r>
          </w:p>
          <w:p w:rsidR="003A4DBF" w:rsidRPr="003A4DBF" w:rsidRDefault="00AA5F13" w:rsidP="003A4DB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 w:hanging="425"/>
              <w:contextualSpacing w:val="0"/>
              <w:rPr>
                <w:szCs w:val="20"/>
              </w:rPr>
            </w:pPr>
            <w:r>
              <w:rPr>
                <w:szCs w:val="20"/>
              </w:rPr>
              <w:t>Your</w:t>
            </w:r>
            <w:r w:rsidR="00903B10" w:rsidRPr="005E5F86">
              <w:rPr>
                <w:szCs w:val="20"/>
              </w:rPr>
              <w:t xml:space="preserve"> </w:t>
            </w:r>
            <w:r w:rsidR="002C2BCE">
              <w:rPr>
                <w:szCs w:val="20"/>
              </w:rPr>
              <w:t>CCP</w:t>
            </w:r>
            <w:r w:rsidR="009521DA" w:rsidRPr="005E5F86">
              <w:rPr>
                <w:szCs w:val="20"/>
              </w:rPr>
              <w:t xml:space="preserve"> </w:t>
            </w:r>
            <w:r w:rsidR="00724425" w:rsidRPr="005E5F86">
              <w:rPr>
                <w:szCs w:val="20"/>
              </w:rPr>
              <w:t>log book</w:t>
            </w:r>
            <w:r w:rsidR="00592793">
              <w:rPr>
                <w:szCs w:val="20"/>
              </w:rPr>
              <w:t xml:space="preserve"> should </w:t>
            </w:r>
            <w:r w:rsidR="00592793" w:rsidRPr="005E5F86">
              <w:rPr>
                <w:szCs w:val="20"/>
              </w:rPr>
              <w:t>record</w:t>
            </w:r>
            <w:r w:rsidR="00724425" w:rsidRPr="005E5F86">
              <w:rPr>
                <w:szCs w:val="20"/>
              </w:rPr>
              <w:t xml:space="preserve"> </w:t>
            </w:r>
            <w:r w:rsidR="00D4217F">
              <w:rPr>
                <w:szCs w:val="20"/>
              </w:rPr>
              <w:t xml:space="preserve">the Learning Objectives </w:t>
            </w:r>
            <w:r w:rsidR="00D4217F" w:rsidRPr="005E5F86">
              <w:rPr>
                <w:szCs w:val="20"/>
              </w:rPr>
              <w:t xml:space="preserve">you </w:t>
            </w:r>
            <w:r w:rsidR="00D4217F">
              <w:rPr>
                <w:szCs w:val="20"/>
              </w:rPr>
              <w:t xml:space="preserve">set for yourself </w:t>
            </w:r>
            <w:r w:rsidR="00D4217F" w:rsidRPr="005E5F86">
              <w:rPr>
                <w:szCs w:val="20"/>
              </w:rPr>
              <w:t xml:space="preserve">in your Self-Reflective Review at the beginning of </w:t>
            </w:r>
            <w:r w:rsidR="004730AD">
              <w:rPr>
                <w:szCs w:val="20"/>
              </w:rPr>
              <w:t>a</w:t>
            </w:r>
            <w:r w:rsidR="00D4217F" w:rsidRPr="005E5F86">
              <w:rPr>
                <w:szCs w:val="20"/>
              </w:rPr>
              <w:t xml:space="preserve"> </w:t>
            </w:r>
            <w:r w:rsidR="002C2BCE">
              <w:rPr>
                <w:szCs w:val="20"/>
              </w:rPr>
              <w:t xml:space="preserve">CCP </w:t>
            </w:r>
            <w:r w:rsidR="00D4217F" w:rsidRPr="005E5F86">
              <w:rPr>
                <w:szCs w:val="20"/>
              </w:rPr>
              <w:t>year</w:t>
            </w:r>
            <w:r w:rsidR="00D4217F">
              <w:rPr>
                <w:szCs w:val="20"/>
              </w:rPr>
              <w:t xml:space="preserve"> and the</w:t>
            </w:r>
            <w:r w:rsidR="00903B10" w:rsidRPr="005E5F86">
              <w:rPr>
                <w:szCs w:val="20"/>
              </w:rPr>
              <w:t xml:space="preserve"> </w:t>
            </w:r>
            <w:r w:rsidR="00903B10" w:rsidRPr="003A4DBF">
              <w:rPr>
                <w:szCs w:val="20"/>
              </w:rPr>
              <w:t>activities you undertake</w:t>
            </w:r>
            <w:r w:rsidR="00355F0A" w:rsidRPr="003A4DBF">
              <w:rPr>
                <w:szCs w:val="20"/>
              </w:rPr>
              <w:t xml:space="preserve"> during th</w:t>
            </w:r>
            <w:r w:rsidR="004730AD">
              <w:rPr>
                <w:szCs w:val="20"/>
              </w:rPr>
              <w:t>at</w:t>
            </w:r>
            <w:r w:rsidR="00355F0A" w:rsidRPr="003A4DBF">
              <w:rPr>
                <w:szCs w:val="20"/>
              </w:rPr>
              <w:t xml:space="preserve"> year</w:t>
            </w:r>
            <w:r w:rsidR="00724425" w:rsidRPr="003A4DBF">
              <w:rPr>
                <w:szCs w:val="20"/>
              </w:rPr>
              <w:t xml:space="preserve"> to achieve</w:t>
            </w:r>
            <w:r w:rsidR="00355F0A" w:rsidRPr="003A4DBF">
              <w:rPr>
                <w:szCs w:val="20"/>
              </w:rPr>
              <w:t xml:space="preserve"> th</w:t>
            </w:r>
            <w:r w:rsidR="00D4217F" w:rsidRPr="003A4DBF">
              <w:rPr>
                <w:szCs w:val="20"/>
              </w:rPr>
              <w:t>os</w:t>
            </w:r>
            <w:r w:rsidR="00355F0A" w:rsidRPr="003A4DBF">
              <w:rPr>
                <w:szCs w:val="20"/>
              </w:rPr>
              <w:t xml:space="preserve">e </w:t>
            </w:r>
            <w:r w:rsidR="00D4217F" w:rsidRPr="003A4DBF">
              <w:rPr>
                <w:szCs w:val="20"/>
              </w:rPr>
              <w:t>o</w:t>
            </w:r>
            <w:r w:rsidR="00B45B16" w:rsidRPr="003A4DBF">
              <w:rPr>
                <w:szCs w:val="20"/>
              </w:rPr>
              <w:t>bjectives</w:t>
            </w:r>
            <w:r w:rsidR="004A0429" w:rsidRPr="003A4DBF">
              <w:rPr>
                <w:szCs w:val="20"/>
              </w:rPr>
              <w:t xml:space="preserve">. </w:t>
            </w:r>
            <w:r w:rsidR="004730AD">
              <w:rPr>
                <w:szCs w:val="20"/>
              </w:rPr>
              <w:t xml:space="preserve"> [</w:t>
            </w:r>
            <w:r w:rsidR="004730AD" w:rsidRPr="003464B0">
              <w:rPr>
                <w:i/>
                <w:szCs w:val="20"/>
                <w:u w:val="single"/>
              </w:rPr>
              <w:t xml:space="preserve">Please note that the Board has </w:t>
            </w:r>
            <w:r w:rsidR="004730AD" w:rsidRPr="003464B0">
              <w:rPr>
                <w:b/>
                <w:i/>
                <w:szCs w:val="20"/>
                <w:u w:val="single"/>
              </w:rPr>
              <w:t>not</w:t>
            </w:r>
            <w:r w:rsidR="004730AD" w:rsidRPr="003464B0">
              <w:rPr>
                <w:i/>
                <w:szCs w:val="20"/>
                <w:u w:val="single"/>
              </w:rPr>
              <w:t xml:space="preserve"> prescribed any set number of objectives you should establish or activities you should complete. These should be tailored by each psychologist to suit his or her unique circumstances</w:t>
            </w:r>
            <w:r w:rsidR="004730AD" w:rsidRPr="004730AD">
              <w:rPr>
                <w:szCs w:val="20"/>
              </w:rPr>
              <w:t>.]</w:t>
            </w:r>
          </w:p>
          <w:p w:rsidR="003A4DBF" w:rsidRPr="003A4DBF" w:rsidRDefault="007E46D9" w:rsidP="003A4DB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 w:hanging="425"/>
              <w:contextualSpacing w:val="0"/>
              <w:rPr>
                <w:szCs w:val="20"/>
              </w:rPr>
            </w:pPr>
            <w:r w:rsidRPr="003A4DBF">
              <w:rPr>
                <w:b/>
                <w:i/>
                <w:szCs w:val="20"/>
              </w:rPr>
              <w:t xml:space="preserve">Learning </w:t>
            </w:r>
            <w:r w:rsidR="00B45B16" w:rsidRPr="003A4DBF">
              <w:rPr>
                <w:b/>
                <w:i/>
                <w:szCs w:val="20"/>
              </w:rPr>
              <w:t>Objectives</w:t>
            </w:r>
            <w:r w:rsidRPr="003A4DBF">
              <w:rPr>
                <w:szCs w:val="20"/>
              </w:rPr>
              <w:t xml:space="preserve"> are </w:t>
            </w:r>
            <w:r w:rsidRPr="003A4DBF">
              <w:rPr>
                <w:b/>
                <w:szCs w:val="20"/>
              </w:rPr>
              <w:t xml:space="preserve">what </w:t>
            </w:r>
            <w:r w:rsidRPr="003A4DBF">
              <w:rPr>
                <w:szCs w:val="20"/>
              </w:rPr>
              <w:t>you want to achieve.</w:t>
            </w:r>
            <w:r w:rsidRPr="003A4DBF">
              <w:rPr>
                <w:i/>
                <w:szCs w:val="20"/>
              </w:rPr>
              <w:t xml:space="preserve">  </w:t>
            </w:r>
            <w:r w:rsidR="00B45B16" w:rsidRPr="003A4DBF">
              <w:rPr>
                <w:b/>
                <w:i/>
                <w:szCs w:val="20"/>
              </w:rPr>
              <w:t>Learning Plans</w:t>
            </w:r>
            <w:r w:rsidR="00B45B16" w:rsidRPr="003A4DBF">
              <w:rPr>
                <w:i/>
                <w:szCs w:val="20"/>
              </w:rPr>
              <w:t xml:space="preserve"> </w:t>
            </w:r>
            <w:r w:rsidR="00B45B16" w:rsidRPr="003A4DBF">
              <w:rPr>
                <w:szCs w:val="20"/>
              </w:rPr>
              <w:t xml:space="preserve">are </w:t>
            </w:r>
            <w:r w:rsidR="00B45B16" w:rsidRPr="003A4DBF">
              <w:rPr>
                <w:b/>
                <w:szCs w:val="20"/>
              </w:rPr>
              <w:t xml:space="preserve">how </w:t>
            </w:r>
            <w:r w:rsidR="00B45B16" w:rsidRPr="003A4DBF">
              <w:rPr>
                <w:szCs w:val="20"/>
              </w:rPr>
              <w:t>you intend to achieve an objective</w:t>
            </w:r>
            <w:r w:rsidR="00B45B16" w:rsidRPr="003A4DBF">
              <w:rPr>
                <w:i/>
                <w:szCs w:val="20"/>
              </w:rPr>
              <w:t xml:space="preserve">. </w:t>
            </w:r>
            <w:r w:rsidRPr="003A4DBF">
              <w:rPr>
                <w:b/>
                <w:i/>
                <w:szCs w:val="20"/>
              </w:rPr>
              <w:t>Activities</w:t>
            </w:r>
            <w:r w:rsidRPr="003A4DBF">
              <w:rPr>
                <w:b/>
                <w:szCs w:val="20"/>
              </w:rPr>
              <w:t xml:space="preserve"> </w:t>
            </w:r>
            <w:r w:rsidRPr="003A4DBF">
              <w:rPr>
                <w:szCs w:val="20"/>
              </w:rPr>
              <w:t>are what you have actually done</w:t>
            </w:r>
            <w:r w:rsidR="00B45B16" w:rsidRPr="003A4DBF">
              <w:rPr>
                <w:szCs w:val="20"/>
              </w:rPr>
              <w:t xml:space="preserve"> to achieve an objective</w:t>
            </w:r>
            <w:r w:rsidRPr="003A4DBF">
              <w:rPr>
                <w:szCs w:val="20"/>
              </w:rPr>
              <w:t xml:space="preserve">. </w:t>
            </w:r>
          </w:p>
          <w:p w:rsidR="007E46D9" w:rsidRPr="002C2BCE" w:rsidRDefault="004730AD" w:rsidP="003A4DB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 w:hanging="425"/>
              <w:contextualSpacing w:val="0"/>
              <w:rPr>
                <w:szCs w:val="20"/>
              </w:rPr>
            </w:pPr>
            <w:r>
              <w:rPr>
                <w:szCs w:val="20"/>
              </w:rPr>
              <w:t>Simply</w:t>
            </w:r>
            <w:r w:rsidR="003A4DBF" w:rsidRPr="002C2BCE">
              <w:rPr>
                <w:szCs w:val="20"/>
              </w:rPr>
              <w:t xml:space="preserve"> record </w:t>
            </w:r>
            <w:r>
              <w:rPr>
                <w:szCs w:val="20"/>
              </w:rPr>
              <w:t xml:space="preserve">(on the table below) </w:t>
            </w:r>
            <w:r w:rsidR="003A4DBF" w:rsidRPr="002C2BCE">
              <w:rPr>
                <w:szCs w:val="20"/>
              </w:rPr>
              <w:t xml:space="preserve">each of your Learning Objectives and (as the year progresses) the activities that you have undertaken in order to achieve each objective. </w:t>
            </w:r>
            <w:r w:rsidR="002C2BCE" w:rsidRPr="002C2BCE">
              <w:rPr>
                <w:szCs w:val="20"/>
              </w:rPr>
              <w:t>(</w:t>
            </w:r>
            <w:r w:rsidR="00B45B16" w:rsidRPr="002C2BCE">
              <w:rPr>
                <w:szCs w:val="20"/>
              </w:rPr>
              <w:t>Activities</w:t>
            </w:r>
            <w:r w:rsidR="007E46D9" w:rsidRPr="002C2BCE">
              <w:rPr>
                <w:szCs w:val="20"/>
              </w:rPr>
              <w:t xml:space="preserve"> </w:t>
            </w:r>
            <w:r w:rsidR="003A4DBF" w:rsidRPr="002C2BCE">
              <w:rPr>
                <w:szCs w:val="20"/>
              </w:rPr>
              <w:t>might</w:t>
            </w:r>
            <w:r w:rsidR="007E46D9" w:rsidRPr="002C2BCE">
              <w:rPr>
                <w:szCs w:val="20"/>
              </w:rPr>
              <w:t xml:space="preserve"> </w:t>
            </w:r>
            <w:r w:rsidR="00B45B16" w:rsidRPr="002C2BCE">
              <w:rPr>
                <w:szCs w:val="20"/>
              </w:rPr>
              <w:t>include</w:t>
            </w:r>
            <w:r>
              <w:rPr>
                <w:szCs w:val="20"/>
              </w:rPr>
              <w:t xml:space="preserve">, </w:t>
            </w:r>
            <w:r w:rsidR="00B45B16" w:rsidRPr="002C2BCE">
              <w:rPr>
                <w:szCs w:val="20"/>
              </w:rPr>
              <w:t>for example</w:t>
            </w:r>
            <w:r>
              <w:rPr>
                <w:szCs w:val="20"/>
              </w:rPr>
              <w:t>,</w:t>
            </w:r>
            <w:r w:rsidR="00B45B16" w:rsidRPr="002C2BCE">
              <w:rPr>
                <w:szCs w:val="20"/>
              </w:rPr>
              <w:t xml:space="preserve"> </w:t>
            </w:r>
            <w:r w:rsidR="007E46D9" w:rsidRPr="002C2BCE">
              <w:rPr>
                <w:szCs w:val="20"/>
              </w:rPr>
              <w:t>conferences</w:t>
            </w:r>
            <w:r w:rsidR="003A4DBF" w:rsidRPr="002C2BCE">
              <w:rPr>
                <w:szCs w:val="20"/>
              </w:rPr>
              <w:t>,</w:t>
            </w:r>
            <w:r w:rsidR="007E46D9" w:rsidRPr="002C2BCE">
              <w:rPr>
                <w:szCs w:val="20"/>
              </w:rPr>
              <w:t xml:space="preserve"> workshops, reading relevant books or papers, in-depth discussions with colleague</w:t>
            </w:r>
            <w:r w:rsidR="00B45B16" w:rsidRPr="002C2BCE">
              <w:rPr>
                <w:szCs w:val="20"/>
              </w:rPr>
              <w:t>s who have particular expertise, or supervision</w:t>
            </w:r>
            <w:r w:rsidR="002C2BCE" w:rsidRPr="002C2BCE">
              <w:rPr>
                <w:szCs w:val="20"/>
              </w:rPr>
              <w:t>.)</w:t>
            </w:r>
          </w:p>
          <w:p w:rsidR="0031525E" w:rsidRPr="003A4DBF" w:rsidRDefault="003A4DBF" w:rsidP="003A4DB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 w:hanging="425"/>
              <w:contextualSpacing w:val="0"/>
              <w:rPr>
                <w:szCs w:val="20"/>
              </w:rPr>
            </w:pPr>
            <w:r w:rsidRPr="004730AD">
              <w:rPr>
                <w:b/>
                <w:szCs w:val="20"/>
              </w:rPr>
              <w:t>Please remember</w:t>
            </w:r>
            <w:r w:rsidR="004730AD">
              <w:rPr>
                <w:szCs w:val="20"/>
              </w:rPr>
              <w:t>: Y</w:t>
            </w:r>
            <w:r w:rsidR="0031525E" w:rsidRPr="003A4DBF">
              <w:rPr>
                <w:szCs w:val="20"/>
              </w:rPr>
              <w:t xml:space="preserve">our Self-Reflective Review and the resulting </w:t>
            </w:r>
            <w:r w:rsidR="00B45B16" w:rsidRPr="003A4DBF">
              <w:rPr>
                <w:szCs w:val="20"/>
              </w:rPr>
              <w:t>L</w:t>
            </w:r>
            <w:r w:rsidR="0031525E" w:rsidRPr="003A4DBF">
              <w:rPr>
                <w:szCs w:val="20"/>
              </w:rPr>
              <w:t xml:space="preserve">earning </w:t>
            </w:r>
            <w:r w:rsidR="00B45B16" w:rsidRPr="003A4DBF">
              <w:rPr>
                <w:szCs w:val="20"/>
              </w:rPr>
              <w:t>Objectives and P</w:t>
            </w:r>
            <w:r w:rsidR="0031525E" w:rsidRPr="003A4DBF">
              <w:rPr>
                <w:szCs w:val="20"/>
              </w:rPr>
              <w:t xml:space="preserve">lans must be discussed with your supervisor at the beginning of the </w:t>
            </w:r>
            <w:r w:rsidR="002C2BCE">
              <w:rPr>
                <w:szCs w:val="20"/>
              </w:rPr>
              <w:t xml:space="preserve">CCP </w:t>
            </w:r>
            <w:r w:rsidR="0031525E" w:rsidRPr="003A4DBF">
              <w:rPr>
                <w:szCs w:val="20"/>
              </w:rPr>
              <w:t>year. The progress you have made to</w:t>
            </w:r>
            <w:r w:rsidR="0082694D" w:rsidRPr="003A4DBF">
              <w:rPr>
                <w:szCs w:val="20"/>
              </w:rPr>
              <w:t>wards</w:t>
            </w:r>
            <w:r w:rsidR="0031525E" w:rsidRPr="003A4DBF">
              <w:rPr>
                <w:szCs w:val="20"/>
              </w:rPr>
              <w:t xml:space="preserve"> achieving </w:t>
            </w:r>
            <w:r>
              <w:rPr>
                <w:szCs w:val="20"/>
              </w:rPr>
              <w:t>your Learning O</w:t>
            </w:r>
            <w:r w:rsidR="00B45B16" w:rsidRPr="003A4DBF">
              <w:rPr>
                <w:szCs w:val="20"/>
              </w:rPr>
              <w:t>bjectives</w:t>
            </w:r>
            <w:r w:rsidR="0031525E" w:rsidRPr="003A4DBF">
              <w:rPr>
                <w:szCs w:val="20"/>
              </w:rPr>
              <w:t xml:space="preserve"> must </w:t>
            </w:r>
            <w:r>
              <w:rPr>
                <w:szCs w:val="20"/>
              </w:rPr>
              <w:t xml:space="preserve">also </w:t>
            </w:r>
            <w:r w:rsidR="0031525E" w:rsidRPr="003A4DBF">
              <w:rPr>
                <w:szCs w:val="20"/>
              </w:rPr>
              <w:t xml:space="preserve">be discussed with your supervisor at the end of the year. </w:t>
            </w:r>
          </w:p>
          <w:p w:rsidR="001724C9" w:rsidRDefault="003A4DBF" w:rsidP="0059279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 w:hanging="425"/>
              <w:contextualSpacing w:val="0"/>
              <w:rPr>
                <w:szCs w:val="20"/>
              </w:rPr>
            </w:pPr>
            <w:r>
              <w:rPr>
                <w:szCs w:val="20"/>
              </w:rPr>
              <w:t xml:space="preserve">This </w:t>
            </w:r>
            <w:r w:rsidRPr="00B45B16">
              <w:rPr>
                <w:b/>
                <w:szCs w:val="20"/>
              </w:rPr>
              <w:t xml:space="preserve">optional </w:t>
            </w:r>
            <w:r>
              <w:rPr>
                <w:szCs w:val="20"/>
              </w:rPr>
              <w:t xml:space="preserve">template outlines the </w:t>
            </w:r>
            <w:r w:rsidRPr="00592793">
              <w:rPr>
                <w:i/>
                <w:szCs w:val="20"/>
                <w:u w:val="single"/>
              </w:rPr>
              <w:t>bare minimum</w:t>
            </w:r>
            <w:r>
              <w:rPr>
                <w:szCs w:val="20"/>
              </w:rPr>
              <w:t xml:space="preserve"> information that the Psychologists Registration Board requires you to record about your CCP </w:t>
            </w:r>
            <w:r w:rsidR="002C2BCE">
              <w:rPr>
                <w:szCs w:val="20"/>
              </w:rPr>
              <w:t>participation</w:t>
            </w:r>
            <w:r>
              <w:rPr>
                <w:szCs w:val="20"/>
              </w:rPr>
              <w:t>. You can, if you choose to</w:t>
            </w:r>
            <w:r w:rsidR="00592793">
              <w:rPr>
                <w:szCs w:val="20"/>
              </w:rPr>
              <w:t>, revise the template to</w:t>
            </w:r>
            <w:r>
              <w:rPr>
                <w:szCs w:val="20"/>
              </w:rPr>
              <w:t xml:space="preserve"> include </w:t>
            </w:r>
            <w:r w:rsidR="00592793">
              <w:rPr>
                <w:szCs w:val="20"/>
              </w:rPr>
              <w:t>additional</w:t>
            </w:r>
            <w:r>
              <w:rPr>
                <w:szCs w:val="20"/>
              </w:rPr>
              <w:t xml:space="preserve"> information </w:t>
            </w:r>
            <w:r w:rsidR="00592793">
              <w:rPr>
                <w:szCs w:val="20"/>
              </w:rPr>
              <w:t>for your own purposes</w:t>
            </w:r>
            <w:r>
              <w:rPr>
                <w:szCs w:val="20"/>
              </w:rPr>
              <w:t xml:space="preserve">. </w:t>
            </w:r>
          </w:p>
          <w:p w:rsidR="00AA5F13" w:rsidRPr="00AA5F13" w:rsidRDefault="00AA5F13" w:rsidP="00AA5F13">
            <w:pPr>
              <w:pStyle w:val="ListParagraph"/>
              <w:spacing w:before="120" w:after="120"/>
              <w:ind w:left="425"/>
              <w:contextualSpacing w:val="0"/>
              <w:rPr>
                <w:sz w:val="16"/>
                <w:szCs w:val="16"/>
              </w:rPr>
            </w:pPr>
          </w:p>
        </w:tc>
      </w:tr>
      <w:tr w:rsidR="005E5F86" w:rsidRPr="00C61E88" w:rsidTr="00F2196E"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E5F86" w:rsidRPr="00BF0E20" w:rsidRDefault="005E5F86" w:rsidP="003464B0">
            <w:r>
              <w:rPr>
                <w:b/>
              </w:rPr>
              <w:t xml:space="preserve">Date </w:t>
            </w:r>
            <w:r w:rsidR="002C2BCE">
              <w:rPr>
                <w:b/>
              </w:rPr>
              <w:t>the b</w:t>
            </w:r>
            <w:r w:rsidR="00E317F3">
              <w:rPr>
                <w:b/>
              </w:rPr>
              <w:t>eginning</w:t>
            </w:r>
            <w:r w:rsidR="003464B0">
              <w:rPr>
                <w:b/>
              </w:rPr>
              <w:t>-</w:t>
            </w:r>
            <w:r w:rsidR="00E317F3">
              <w:rPr>
                <w:b/>
              </w:rPr>
              <w:t>of</w:t>
            </w:r>
            <w:r w:rsidR="003464B0">
              <w:rPr>
                <w:b/>
              </w:rPr>
              <w:t>-</w:t>
            </w:r>
            <w:r w:rsidR="002C2BCE">
              <w:rPr>
                <w:b/>
              </w:rPr>
              <w:t>y</w:t>
            </w:r>
            <w:r w:rsidR="00E317F3">
              <w:rPr>
                <w:b/>
              </w:rPr>
              <w:t xml:space="preserve">ear </w:t>
            </w:r>
            <w:r>
              <w:rPr>
                <w:b/>
              </w:rPr>
              <w:t>Self-Reflective Review was discussed with supervisor</w:t>
            </w:r>
            <w:r w:rsidR="002C2BCE">
              <w:rPr>
                <w:b/>
              </w:rPr>
              <w:t xml:space="preserve"> </w:t>
            </w:r>
            <w:r w:rsidRPr="00BF0E20">
              <w:t xml:space="preserve">(Beginning of </w:t>
            </w:r>
            <w:r w:rsidR="002C2BCE">
              <w:t xml:space="preserve">CCP </w:t>
            </w:r>
            <w:r w:rsidRPr="00BF0E20">
              <w:t>year)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E5F86" w:rsidRPr="0022431E" w:rsidRDefault="002C2BCE" w:rsidP="00606D25">
            <w:r>
              <w:rPr>
                <w:color w:val="365F91" w:themeColor="accent1" w:themeShade="BF"/>
              </w:rPr>
              <w:t xml:space="preserve">   </w:t>
            </w:r>
            <w:r w:rsidR="003464B0">
              <w:rPr>
                <w:color w:val="365F91" w:themeColor="accent1" w:themeShade="BF"/>
              </w:rPr>
              <w:t xml:space="preserve">   </w:t>
            </w:r>
            <w:r>
              <w:rPr>
                <w:color w:val="365F91" w:themeColor="accent1" w:themeShade="BF"/>
              </w:rPr>
              <w:t xml:space="preserve"> </w:t>
            </w:r>
            <w:r w:rsidR="00657E87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 </w:t>
            </w:r>
            <w:r w:rsidR="00657E87">
              <w:rPr>
                <w:color w:val="365F91" w:themeColor="accent1" w:themeShade="BF"/>
              </w:rPr>
              <w:t xml:space="preserve">   _</w:t>
            </w:r>
            <w:r>
              <w:rPr>
                <w:color w:val="365F91" w:themeColor="accent1" w:themeShade="BF"/>
              </w:rPr>
              <w:t>____/__</w:t>
            </w:r>
            <w:r w:rsidR="00657E87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___/_</w:t>
            </w:r>
            <w:r w:rsidR="00657E87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____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F86" w:rsidRPr="006979E0" w:rsidRDefault="005E5F86" w:rsidP="00606D25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E5F86" w:rsidRDefault="00E317F3" w:rsidP="00B45B16">
            <w:pPr>
              <w:rPr>
                <w:b/>
              </w:rPr>
            </w:pPr>
            <w:r>
              <w:rPr>
                <w:b/>
              </w:rPr>
              <w:t>Date p</w:t>
            </w:r>
            <w:r w:rsidR="00BF0E20">
              <w:rPr>
                <w:b/>
              </w:rPr>
              <w:t xml:space="preserve">rogress with achieving learning </w:t>
            </w:r>
            <w:r w:rsidR="00B45B16">
              <w:rPr>
                <w:b/>
              </w:rPr>
              <w:t xml:space="preserve">objectives </w:t>
            </w:r>
            <w:r w:rsidR="00BF0E20">
              <w:rPr>
                <w:b/>
              </w:rPr>
              <w:t xml:space="preserve">was discussed with supervisor </w:t>
            </w:r>
            <w:r w:rsidR="00BF0E20" w:rsidRPr="00BF0E20">
              <w:t xml:space="preserve">(End of </w:t>
            </w:r>
            <w:r w:rsidR="002C2BCE">
              <w:t xml:space="preserve">CCP </w:t>
            </w:r>
            <w:r w:rsidR="00BF0E20" w:rsidRPr="00BF0E20">
              <w:t>year)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E5F86" w:rsidRPr="0022431E" w:rsidRDefault="002C2BCE" w:rsidP="0022431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</w:t>
            </w:r>
            <w:r w:rsidR="003464B0">
              <w:rPr>
                <w:color w:val="365F91" w:themeColor="accent1" w:themeShade="BF"/>
              </w:rPr>
              <w:t xml:space="preserve">   </w:t>
            </w:r>
            <w:r>
              <w:rPr>
                <w:color w:val="365F91" w:themeColor="accent1" w:themeShade="BF"/>
              </w:rPr>
              <w:t xml:space="preserve"> </w:t>
            </w:r>
            <w:r w:rsidR="00657E87">
              <w:rPr>
                <w:color w:val="365F91" w:themeColor="accent1" w:themeShade="BF"/>
              </w:rPr>
              <w:t xml:space="preserve">   </w:t>
            </w:r>
            <w:r>
              <w:rPr>
                <w:color w:val="365F91" w:themeColor="accent1" w:themeShade="BF"/>
              </w:rPr>
              <w:t xml:space="preserve">  ___</w:t>
            </w:r>
            <w:r w:rsidR="00657E87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__/_</w:t>
            </w:r>
            <w:r w:rsidR="00657E87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____/_</w:t>
            </w:r>
            <w:r w:rsidR="00657E87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____</w:t>
            </w:r>
          </w:p>
        </w:tc>
      </w:tr>
    </w:tbl>
    <w:p w:rsidR="001C03D8" w:rsidRDefault="001C03D8"/>
    <w:p w:rsidR="009A0400" w:rsidRPr="00C52494" w:rsidRDefault="0027050B">
      <w:pPr>
        <w:rPr>
          <w:b/>
          <w:sz w:val="32"/>
          <w:szCs w:val="32"/>
        </w:rPr>
      </w:pPr>
      <w:r w:rsidRPr="00F2196E">
        <w:rPr>
          <w:b/>
          <w:sz w:val="32"/>
          <w:szCs w:val="32"/>
        </w:rPr>
        <w:t xml:space="preserve">CCP </w:t>
      </w:r>
      <w:r w:rsidR="009A0400" w:rsidRPr="00F2196E">
        <w:rPr>
          <w:b/>
          <w:sz w:val="32"/>
          <w:szCs w:val="32"/>
        </w:rPr>
        <w:t>Log Book</w:t>
      </w:r>
      <w:r w:rsidR="00EC4397" w:rsidRPr="00F2196E">
        <w:rPr>
          <w:b/>
          <w:sz w:val="32"/>
          <w:szCs w:val="32"/>
        </w:rPr>
        <w:t xml:space="preserve"> </w:t>
      </w:r>
      <w:r w:rsidR="00EC4397" w:rsidRPr="003464B0">
        <w:rPr>
          <w:b/>
          <w:sz w:val="32"/>
          <w:szCs w:val="32"/>
          <w:highlight w:val="yellow"/>
        </w:rPr>
        <w:t>20</w:t>
      </w:r>
      <w:r w:rsidR="002C2BCE" w:rsidRPr="003464B0">
        <w:rPr>
          <w:b/>
          <w:sz w:val="32"/>
          <w:szCs w:val="32"/>
          <w:highlight w:val="yellow"/>
        </w:rPr>
        <w:t>___</w:t>
      </w:r>
      <w:r w:rsidRPr="003464B0">
        <w:rPr>
          <w:b/>
          <w:sz w:val="32"/>
          <w:szCs w:val="32"/>
          <w:highlight w:val="yellow"/>
        </w:rPr>
        <w:t>-</w:t>
      </w:r>
      <w:r w:rsidR="00055E6C">
        <w:rPr>
          <w:b/>
          <w:sz w:val="32"/>
          <w:szCs w:val="32"/>
          <w:highlight w:val="yellow"/>
        </w:rPr>
        <w:t xml:space="preserve"> </w:t>
      </w:r>
      <w:r w:rsidRPr="003464B0">
        <w:rPr>
          <w:b/>
          <w:sz w:val="32"/>
          <w:szCs w:val="32"/>
          <w:highlight w:val="yellow"/>
        </w:rPr>
        <w:t>20</w:t>
      </w:r>
      <w:r w:rsidR="002C2BCE" w:rsidRPr="003464B0">
        <w:rPr>
          <w:b/>
          <w:sz w:val="32"/>
          <w:szCs w:val="32"/>
          <w:highlight w:val="yellow"/>
        </w:rPr>
        <w:t>___</w:t>
      </w:r>
      <w:r w:rsidR="007B6D22">
        <w:rPr>
          <w:b/>
          <w:sz w:val="32"/>
          <w:szCs w:val="32"/>
        </w:rPr>
        <w:tab/>
      </w:r>
      <w:r w:rsidR="007B6D22">
        <w:rPr>
          <w:b/>
          <w:sz w:val="32"/>
          <w:szCs w:val="32"/>
        </w:rPr>
        <w:tab/>
      </w:r>
      <w:r w:rsidR="007B6D22" w:rsidRPr="00F2196E">
        <w:rPr>
          <w:b/>
          <w:sz w:val="32"/>
          <w:szCs w:val="32"/>
        </w:rPr>
        <w:t>Name</w:t>
      </w:r>
      <w:proofErr w:type="gramStart"/>
      <w:r w:rsidR="007B6D22" w:rsidRPr="00F2196E">
        <w:rPr>
          <w:b/>
          <w:sz w:val="32"/>
          <w:szCs w:val="32"/>
        </w:rPr>
        <w:t>:</w:t>
      </w:r>
      <w:r w:rsidR="007B6D22" w:rsidRPr="00055E6C">
        <w:rPr>
          <w:b/>
          <w:sz w:val="32"/>
          <w:szCs w:val="32"/>
          <w:highlight w:val="yellow"/>
        </w:rPr>
        <w:t>_</w:t>
      </w:r>
      <w:proofErr w:type="gramEnd"/>
      <w:r w:rsidR="007B6D22" w:rsidRPr="00055E6C">
        <w:rPr>
          <w:b/>
          <w:sz w:val="32"/>
          <w:szCs w:val="32"/>
          <w:highlight w:val="yellow"/>
        </w:rPr>
        <w:t>___________________________</w:t>
      </w:r>
    </w:p>
    <w:p w:rsidR="006C4034" w:rsidRDefault="006C4034"/>
    <w:tbl>
      <w:tblPr>
        <w:tblStyle w:val="TableGrid"/>
        <w:tblW w:w="157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71"/>
        <w:gridCol w:w="8930"/>
      </w:tblGrid>
      <w:tr w:rsidR="00B45B16" w:rsidTr="00F2196E">
        <w:tc>
          <w:tcPr>
            <w:tcW w:w="6771" w:type="dxa"/>
            <w:shd w:val="clear" w:color="auto" w:fill="DBE5F1" w:themeFill="accent1" w:themeFillTint="33"/>
            <w:vAlign w:val="center"/>
          </w:tcPr>
          <w:p w:rsidR="00B45B16" w:rsidRPr="008E5793" w:rsidRDefault="00B45B16" w:rsidP="002C2BCE">
            <w:pPr>
              <w:rPr>
                <w:b/>
              </w:rPr>
            </w:pPr>
            <w:r>
              <w:rPr>
                <w:b/>
              </w:rPr>
              <w:t>Learning Objective</w:t>
            </w:r>
            <w:r w:rsidR="004730AD">
              <w:rPr>
                <w:b/>
              </w:rPr>
              <w:t>s</w:t>
            </w:r>
            <w:r w:rsidR="002C2BCE">
              <w:rPr>
                <w:b/>
              </w:rPr>
              <w:t xml:space="preserve"> </w:t>
            </w:r>
            <w:r w:rsidR="003464B0">
              <w:rPr>
                <w:color w:val="808080" w:themeColor="background1" w:themeShade="80"/>
              </w:rPr>
              <w:t>(Grey text e</w:t>
            </w:r>
            <w:r w:rsidR="002C2BCE" w:rsidRPr="003464B0">
              <w:rPr>
                <w:color w:val="808080" w:themeColor="background1" w:themeShade="80"/>
              </w:rPr>
              <w:t>xamples</w:t>
            </w:r>
            <w:r w:rsidR="00F867A1" w:rsidRPr="003464B0">
              <w:rPr>
                <w:color w:val="808080" w:themeColor="background1" w:themeShade="80"/>
              </w:rPr>
              <w:t xml:space="preserve"> only</w:t>
            </w:r>
            <w:r w:rsidR="002C2BCE" w:rsidRPr="003464B0">
              <w:rPr>
                <w:color w:val="808080" w:themeColor="background1" w:themeShade="80"/>
              </w:rPr>
              <w:t xml:space="preserve"> – remove before use)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B45B16" w:rsidRPr="008E5793" w:rsidRDefault="00B45B16" w:rsidP="00AA5F13">
            <w:pPr>
              <w:rPr>
                <w:b/>
              </w:rPr>
            </w:pPr>
            <w:r>
              <w:rPr>
                <w:b/>
              </w:rPr>
              <w:t>Activities completed to achieve Learning Objective</w:t>
            </w:r>
            <w:r w:rsidR="002C2BCE">
              <w:rPr>
                <w:b/>
              </w:rPr>
              <w:t xml:space="preserve"> </w:t>
            </w:r>
            <w:r w:rsidR="002C2BCE" w:rsidRPr="003464B0">
              <w:rPr>
                <w:color w:val="808080" w:themeColor="background1" w:themeShade="80"/>
              </w:rPr>
              <w:t>(</w:t>
            </w:r>
            <w:r w:rsidR="00AA5F13">
              <w:rPr>
                <w:color w:val="808080" w:themeColor="background1" w:themeShade="80"/>
              </w:rPr>
              <w:t>Grey text e</w:t>
            </w:r>
            <w:bookmarkStart w:id="0" w:name="_GoBack"/>
            <w:bookmarkEnd w:id="0"/>
            <w:r w:rsidR="002C2BCE" w:rsidRPr="003464B0">
              <w:rPr>
                <w:color w:val="808080" w:themeColor="background1" w:themeShade="80"/>
              </w:rPr>
              <w:t>xamples</w:t>
            </w:r>
            <w:r w:rsidR="00F867A1" w:rsidRPr="003464B0">
              <w:rPr>
                <w:color w:val="808080" w:themeColor="background1" w:themeShade="80"/>
              </w:rPr>
              <w:t xml:space="preserve"> only</w:t>
            </w:r>
            <w:r w:rsidR="002C2BCE" w:rsidRPr="003464B0">
              <w:rPr>
                <w:color w:val="808080" w:themeColor="background1" w:themeShade="80"/>
              </w:rPr>
              <w:t xml:space="preserve"> – remove before use)</w:t>
            </w:r>
          </w:p>
        </w:tc>
      </w:tr>
      <w:tr w:rsidR="00B45B16" w:rsidTr="00F2196E">
        <w:trPr>
          <w:trHeight w:val="926"/>
        </w:trPr>
        <w:tc>
          <w:tcPr>
            <w:tcW w:w="6771" w:type="dxa"/>
          </w:tcPr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Improve knowledge about Incredible Years progra</w:t>
            </w:r>
            <w:r w:rsidR="007152C6" w:rsidRPr="003464B0">
              <w:rPr>
                <w:color w:val="A6A6A6" w:themeColor="background1" w:themeShade="A6"/>
              </w:rPr>
              <w:t>mme and become a trainer for it</w:t>
            </w:r>
          </w:p>
        </w:tc>
        <w:tc>
          <w:tcPr>
            <w:tcW w:w="8930" w:type="dxa"/>
          </w:tcPr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Course undertaken at Waipun</w:t>
            </w:r>
            <w:r w:rsidR="007152C6" w:rsidRPr="003464B0">
              <w:rPr>
                <w:color w:val="A6A6A6" w:themeColor="background1" w:themeShade="A6"/>
              </w:rPr>
              <w:t>a Lodge</w:t>
            </w:r>
          </w:p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</w:p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M</w:t>
            </w:r>
            <w:r w:rsidR="007152C6" w:rsidRPr="003464B0">
              <w:rPr>
                <w:color w:val="A6A6A6" w:themeColor="background1" w:themeShade="A6"/>
              </w:rPr>
              <w:t xml:space="preserve">et </w:t>
            </w:r>
            <w:r w:rsidR="00C61B8E">
              <w:rPr>
                <w:color w:val="A6A6A6" w:themeColor="background1" w:themeShade="A6"/>
              </w:rPr>
              <w:t>other trainers</w:t>
            </w:r>
            <w:r w:rsidR="002C2BCE" w:rsidRPr="003464B0">
              <w:rPr>
                <w:color w:val="A6A6A6" w:themeColor="background1" w:themeShade="A6"/>
              </w:rPr>
              <w:t xml:space="preserve"> </w:t>
            </w:r>
            <w:r w:rsidR="007152C6" w:rsidRPr="003464B0">
              <w:rPr>
                <w:color w:val="A6A6A6" w:themeColor="background1" w:themeShade="A6"/>
              </w:rPr>
              <w:t>for three 90</w:t>
            </w:r>
            <w:r w:rsidR="002C2BCE" w:rsidRPr="003464B0">
              <w:rPr>
                <w:color w:val="A6A6A6" w:themeColor="background1" w:themeShade="A6"/>
              </w:rPr>
              <w:t>-</w:t>
            </w:r>
            <w:r w:rsidR="007152C6" w:rsidRPr="003464B0">
              <w:rPr>
                <w:color w:val="A6A6A6" w:themeColor="background1" w:themeShade="A6"/>
              </w:rPr>
              <w:t>minute meetings</w:t>
            </w:r>
          </w:p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</w:p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Attended a conference session about Incredible Years at the NZPsS Conference</w:t>
            </w:r>
          </w:p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</w:p>
        </w:tc>
      </w:tr>
      <w:tr w:rsidR="00B45B16" w:rsidTr="00F2196E">
        <w:trPr>
          <w:trHeight w:val="926"/>
        </w:trPr>
        <w:tc>
          <w:tcPr>
            <w:tcW w:w="6771" w:type="dxa"/>
          </w:tcPr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lastRenderedPageBreak/>
              <w:t>Update knowledge of current practice in ADHD</w:t>
            </w:r>
          </w:p>
        </w:tc>
        <w:tc>
          <w:tcPr>
            <w:tcW w:w="8930" w:type="dxa"/>
          </w:tcPr>
          <w:p w:rsidR="00B45B16" w:rsidRPr="003464B0" w:rsidRDefault="002C2BCE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Read c</w:t>
            </w:r>
            <w:r w:rsidR="00B45B16" w:rsidRPr="003464B0">
              <w:rPr>
                <w:color w:val="A6A6A6" w:themeColor="background1" w:themeShade="A6"/>
              </w:rPr>
              <w:t>hapters 5,</w:t>
            </w:r>
            <w:r w:rsidR="007152C6" w:rsidRPr="003464B0">
              <w:rPr>
                <w:color w:val="A6A6A6" w:themeColor="background1" w:themeShade="A6"/>
              </w:rPr>
              <w:t xml:space="preserve"> </w:t>
            </w:r>
            <w:r w:rsidR="00B45B16" w:rsidRPr="003464B0">
              <w:rPr>
                <w:color w:val="A6A6A6" w:themeColor="background1" w:themeShade="A6"/>
              </w:rPr>
              <w:t>6,</w:t>
            </w:r>
            <w:r w:rsidR="007152C6" w:rsidRPr="003464B0">
              <w:rPr>
                <w:color w:val="A6A6A6" w:themeColor="background1" w:themeShade="A6"/>
              </w:rPr>
              <w:t xml:space="preserve"> </w:t>
            </w:r>
            <w:r w:rsidR="00B45B16" w:rsidRPr="003464B0">
              <w:rPr>
                <w:color w:val="A6A6A6" w:themeColor="background1" w:themeShade="A6"/>
              </w:rPr>
              <w:t>7</w:t>
            </w:r>
            <w:r w:rsidRPr="003464B0">
              <w:rPr>
                <w:color w:val="A6A6A6" w:themeColor="background1" w:themeShade="A6"/>
              </w:rPr>
              <w:t>,</w:t>
            </w:r>
            <w:r w:rsidR="00B45B16" w:rsidRPr="003464B0">
              <w:rPr>
                <w:color w:val="A6A6A6" w:themeColor="background1" w:themeShade="A6"/>
              </w:rPr>
              <w:t xml:space="preserve"> &amp; 12 </w:t>
            </w:r>
            <w:r w:rsidR="007152C6" w:rsidRPr="003464B0">
              <w:rPr>
                <w:color w:val="A6A6A6" w:themeColor="background1" w:themeShade="A6"/>
              </w:rPr>
              <w:t xml:space="preserve"> of “Current Practice in ADHD” book </w:t>
            </w:r>
          </w:p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</w:p>
          <w:p w:rsidR="00B45B16" w:rsidRPr="003464B0" w:rsidRDefault="00B45B16" w:rsidP="007152C6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 xml:space="preserve">Read review article in </w:t>
            </w:r>
            <w:r w:rsidRPr="003464B0">
              <w:rPr>
                <w:i/>
                <w:color w:val="A6A6A6" w:themeColor="background1" w:themeShade="A6"/>
              </w:rPr>
              <w:t>Clinical Psychology Review, 52,</w:t>
            </w:r>
            <w:r w:rsidR="007152C6" w:rsidRPr="003464B0">
              <w:rPr>
                <w:color w:val="A6A6A6" w:themeColor="background1" w:themeShade="A6"/>
              </w:rPr>
              <w:t xml:space="preserve"> 126-145</w:t>
            </w:r>
          </w:p>
        </w:tc>
      </w:tr>
      <w:tr w:rsidR="00B45B16" w:rsidTr="00F2196E">
        <w:trPr>
          <w:trHeight w:val="926"/>
        </w:trPr>
        <w:tc>
          <w:tcPr>
            <w:tcW w:w="6771" w:type="dxa"/>
          </w:tcPr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Improve understanding of Chinese perceptions and responses to Autism</w:t>
            </w:r>
          </w:p>
        </w:tc>
        <w:tc>
          <w:tcPr>
            <w:tcW w:w="8930" w:type="dxa"/>
          </w:tcPr>
          <w:p w:rsidR="00B45B16" w:rsidRPr="003464B0" w:rsidRDefault="00B45B16" w:rsidP="00C61B8E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One hour focus</w:t>
            </w:r>
            <w:r w:rsidR="007152C6" w:rsidRPr="003464B0">
              <w:rPr>
                <w:color w:val="A6A6A6" w:themeColor="background1" w:themeShade="A6"/>
              </w:rPr>
              <w:t>s</w:t>
            </w:r>
            <w:r w:rsidRPr="003464B0">
              <w:rPr>
                <w:color w:val="A6A6A6" w:themeColor="background1" w:themeShade="A6"/>
              </w:rPr>
              <w:t xml:space="preserve">ed discussion </w:t>
            </w:r>
            <w:r w:rsidR="007152C6" w:rsidRPr="003464B0">
              <w:rPr>
                <w:color w:val="A6A6A6" w:themeColor="background1" w:themeShade="A6"/>
              </w:rPr>
              <w:t xml:space="preserve">with </w:t>
            </w:r>
            <w:r w:rsidR="00C61B8E">
              <w:rPr>
                <w:color w:val="A6A6A6" w:themeColor="background1" w:themeShade="A6"/>
              </w:rPr>
              <w:t xml:space="preserve">Dr Yee </w:t>
            </w:r>
            <w:r w:rsidR="007152C6" w:rsidRPr="003464B0">
              <w:rPr>
                <w:color w:val="A6A6A6" w:themeColor="background1" w:themeShade="A6"/>
              </w:rPr>
              <w:t xml:space="preserve"> </w:t>
            </w:r>
            <w:r w:rsidR="002C2BCE" w:rsidRPr="003464B0">
              <w:rPr>
                <w:color w:val="A6A6A6" w:themeColor="background1" w:themeShade="A6"/>
              </w:rPr>
              <w:t>re</w:t>
            </w:r>
            <w:r w:rsidRPr="003464B0">
              <w:rPr>
                <w:color w:val="A6A6A6" w:themeColor="background1" w:themeShade="A6"/>
              </w:rPr>
              <w:t xml:space="preserve"> principles and case studies</w:t>
            </w:r>
          </w:p>
        </w:tc>
      </w:tr>
      <w:tr w:rsidR="00B45B16" w:rsidTr="00F2196E">
        <w:trPr>
          <w:trHeight w:val="926"/>
        </w:trPr>
        <w:tc>
          <w:tcPr>
            <w:tcW w:w="6771" w:type="dxa"/>
          </w:tcPr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Ensure quality of letters/reports to referrers at end of therapy</w:t>
            </w:r>
          </w:p>
        </w:tc>
        <w:tc>
          <w:tcPr>
            <w:tcW w:w="8930" w:type="dxa"/>
          </w:tcPr>
          <w:p w:rsidR="00B45B16" w:rsidRPr="003464B0" w:rsidRDefault="00B45B16" w:rsidP="002C2BCE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 xml:space="preserve">Supervisor </w:t>
            </w:r>
            <w:r w:rsidR="002C2BCE" w:rsidRPr="003464B0">
              <w:rPr>
                <w:color w:val="A6A6A6" w:themeColor="background1" w:themeShade="A6"/>
              </w:rPr>
              <w:t>reviewed</w:t>
            </w:r>
            <w:r w:rsidRPr="003464B0">
              <w:rPr>
                <w:color w:val="A6A6A6" w:themeColor="background1" w:themeShade="A6"/>
              </w:rPr>
              <w:t xml:space="preserve"> two</w:t>
            </w:r>
            <w:r w:rsidR="007152C6" w:rsidRPr="003464B0">
              <w:rPr>
                <w:color w:val="A6A6A6" w:themeColor="background1" w:themeShade="A6"/>
              </w:rPr>
              <w:t>, u</w:t>
            </w:r>
            <w:r w:rsidRPr="003464B0">
              <w:rPr>
                <w:color w:val="A6A6A6" w:themeColor="background1" w:themeShade="A6"/>
              </w:rPr>
              <w:t>nable to spare time t</w:t>
            </w:r>
            <w:r w:rsidR="007152C6" w:rsidRPr="003464B0">
              <w:rPr>
                <w:color w:val="A6A6A6" w:themeColor="background1" w:themeShade="A6"/>
              </w:rPr>
              <w:t>o do third</w:t>
            </w:r>
          </w:p>
        </w:tc>
      </w:tr>
      <w:tr w:rsidR="00B45B16" w:rsidTr="00F2196E">
        <w:trPr>
          <w:trHeight w:val="926"/>
        </w:trPr>
        <w:tc>
          <w:tcPr>
            <w:tcW w:w="6771" w:type="dxa"/>
          </w:tcPr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Improve skills at communicating with the public through the media</w:t>
            </w:r>
          </w:p>
        </w:tc>
        <w:tc>
          <w:tcPr>
            <w:tcW w:w="8930" w:type="dxa"/>
          </w:tcPr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No oppo</w:t>
            </w:r>
            <w:r w:rsidR="002C2BCE" w:rsidRPr="003464B0">
              <w:rPr>
                <w:color w:val="A6A6A6" w:themeColor="background1" w:themeShade="A6"/>
              </w:rPr>
              <w:t>rtunity has been available yet</w:t>
            </w:r>
          </w:p>
        </w:tc>
      </w:tr>
      <w:tr w:rsidR="00B45B16" w:rsidTr="00F2196E">
        <w:trPr>
          <w:trHeight w:val="926"/>
        </w:trPr>
        <w:tc>
          <w:tcPr>
            <w:tcW w:w="6771" w:type="dxa"/>
          </w:tcPr>
          <w:p w:rsidR="00B45B16" w:rsidRPr="003464B0" w:rsidRDefault="00B45B16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Review qualit</w:t>
            </w:r>
            <w:r w:rsidR="007152C6" w:rsidRPr="003464B0">
              <w:rPr>
                <w:color w:val="A6A6A6" w:themeColor="background1" w:themeShade="A6"/>
              </w:rPr>
              <w:t>y of supervision I am offering</w:t>
            </w:r>
          </w:p>
        </w:tc>
        <w:tc>
          <w:tcPr>
            <w:tcW w:w="8930" w:type="dxa"/>
          </w:tcPr>
          <w:p w:rsidR="00B45B16" w:rsidRPr="003464B0" w:rsidRDefault="007152C6" w:rsidP="007152C6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Survey carried out</w:t>
            </w:r>
          </w:p>
        </w:tc>
      </w:tr>
    </w:tbl>
    <w:p w:rsidR="001C03D8" w:rsidRDefault="00EC4397" w:rsidP="00EC4397">
      <w:pPr>
        <w:jc w:val="both"/>
      </w:pPr>
      <w:r w:rsidRPr="003464B0">
        <w:t xml:space="preserve">       (Remove examples above before use)                                                                                   </w:t>
      </w:r>
      <w:r w:rsidR="0019569C" w:rsidRPr="003464B0">
        <w:t xml:space="preserve">                            </w:t>
      </w:r>
      <w:r w:rsidRPr="003464B0">
        <w:t xml:space="preserve">          </w:t>
      </w:r>
      <w:r>
        <w:t>(</w:t>
      </w:r>
      <w:r w:rsidR="003464B0">
        <w:t>Add or delete rows</w:t>
      </w:r>
      <w:r>
        <w:t xml:space="preserve"> as needed)</w:t>
      </w:r>
    </w:p>
    <w:p w:rsidR="001E3532" w:rsidRDefault="001E3532" w:rsidP="00EC4397">
      <w:pPr>
        <w:jc w:val="both"/>
      </w:pPr>
    </w:p>
    <w:sectPr w:rsidR="001E3532" w:rsidSect="00FF5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0C" w:rsidRDefault="00CB230C" w:rsidP="001E3532">
      <w:r>
        <w:separator/>
      </w:r>
    </w:p>
  </w:endnote>
  <w:endnote w:type="continuationSeparator" w:id="0">
    <w:p w:rsidR="00CB230C" w:rsidRDefault="00CB230C" w:rsidP="001E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0C" w:rsidRDefault="00CB230C" w:rsidP="001E3532">
      <w:r>
        <w:separator/>
      </w:r>
    </w:p>
  </w:footnote>
  <w:footnote w:type="continuationSeparator" w:id="0">
    <w:p w:rsidR="00CB230C" w:rsidRDefault="00CB230C" w:rsidP="001E3532">
      <w:r>
        <w:continuationSeparator/>
      </w:r>
    </w:p>
  </w:footnote>
  <w:footnote w:id="1">
    <w:p w:rsidR="00592793" w:rsidRPr="00592793" w:rsidRDefault="00592793">
      <w:pPr>
        <w:pStyle w:val="FootnoteText"/>
        <w:rPr>
          <w:rFonts w:ascii="Century Gothic" w:hAnsi="Century Gothic"/>
        </w:rPr>
      </w:pPr>
      <w:r w:rsidRPr="00592793">
        <w:rPr>
          <w:rStyle w:val="FootnoteReference"/>
          <w:rFonts w:ascii="Century Gothic" w:hAnsi="Century Gothic"/>
        </w:rPr>
        <w:footnoteRef/>
      </w:r>
      <w:r w:rsidRPr="00592793">
        <w:rPr>
          <w:rFonts w:ascii="Century Gothic" w:hAnsi="Century Gothic"/>
        </w:rPr>
        <w:t xml:space="preserve"> Fuller information about the CCP can be found in the</w:t>
      </w:r>
      <w:r>
        <w:rPr>
          <w:rFonts w:ascii="Century Gothic" w:hAnsi="Century Gothic"/>
        </w:rPr>
        <w:t xml:space="preserve"> latest</w:t>
      </w:r>
      <w:r w:rsidRPr="0059279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“Guide for P</w:t>
      </w:r>
      <w:r w:rsidRPr="00592793">
        <w:rPr>
          <w:rFonts w:ascii="Century Gothic" w:hAnsi="Century Gothic"/>
        </w:rPr>
        <w:t>articipants” document</w:t>
      </w:r>
      <w:r>
        <w:rPr>
          <w:rFonts w:ascii="Century Gothic" w:hAnsi="Century Gothic"/>
        </w:rPr>
        <w:t>, which can be viewed on the Board’s website.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56E"/>
    <w:multiLevelType w:val="hybridMultilevel"/>
    <w:tmpl w:val="BC4E9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32"/>
    <w:rsid w:val="00037736"/>
    <w:rsid w:val="00055E6C"/>
    <w:rsid w:val="00062E3F"/>
    <w:rsid w:val="001001A1"/>
    <w:rsid w:val="00101030"/>
    <w:rsid w:val="00113039"/>
    <w:rsid w:val="001173B2"/>
    <w:rsid w:val="00167D15"/>
    <w:rsid w:val="001724C9"/>
    <w:rsid w:val="0019569C"/>
    <w:rsid w:val="001C03D8"/>
    <w:rsid w:val="001D0634"/>
    <w:rsid w:val="001D7C0E"/>
    <w:rsid w:val="001D7D11"/>
    <w:rsid w:val="001E3532"/>
    <w:rsid w:val="0022431E"/>
    <w:rsid w:val="0023346A"/>
    <w:rsid w:val="0027050B"/>
    <w:rsid w:val="002C2BCE"/>
    <w:rsid w:val="002D6C64"/>
    <w:rsid w:val="0031525E"/>
    <w:rsid w:val="003464B0"/>
    <w:rsid w:val="003473FC"/>
    <w:rsid w:val="00355F0A"/>
    <w:rsid w:val="00356876"/>
    <w:rsid w:val="003A4DBF"/>
    <w:rsid w:val="003B3B07"/>
    <w:rsid w:val="003D295F"/>
    <w:rsid w:val="003D6669"/>
    <w:rsid w:val="00444512"/>
    <w:rsid w:val="004730AD"/>
    <w:rsid w:val="004A0429"/>
    <w:rsid w:val="004B27CD"/>
    <w:rsid w:val="0050243C"/>
    <w:rsid w:val="00592793"/>
    <w:rsid w:val="005A2588"/>
    <w:rsid w:val="005A702D"/>
    <w:rsid w:val="005B23ED"/>
    <w:rsid w:val="005C6C47"/>
    <w:rsid w:val="005E5F86"/>
    <w:rsid w:val="00606D25"/>
    <w:rsid w:val="00646639"/>
    <w:rsid w:val="00657E87"/>
    <w:rsid w:val="00675D98"/>
    <w:rsid w:val="006C4034"/>
    <w:rsid w:val="006E3C64"/>
    <w:rsid w:val="006E613B"/>
    <w:rsid w:val="006F6BD9"/>
    <w:rsid w:val="007152C6"/>
    <w:rsid w:val="00724425"/>
    <w:rsid w:val="007323DA"/>
    <w:rsid w:val="007852C7"/>
    <w:rsid w:val="007B6D22"/>
    <w:rsid w:val="007C6392"/>
    <w:rsid w:val="007E46D9"/>
    <w:rsid w:val="00810DC1"/>
    <w:rsid w:val="00817E60"/>
    <w:rsid w:val="0082694D"/>
    <w:rsid w:val="00834A06"/>
    <w:rsid w:val="00835CD1"/>
    <w:rsid w:val="008B0459"/>
    <w:rsid w:val="008D4741"/>
    <w:rsid w:val="008E5793"/>
    <w:rsid w:val="008F2F13"/>
    <w:rsid w:val="00900061"/>
    <w:rsid w:val="009025A2"/>
    <w:rsid w:val="00903B10"/>
    <w:rsid w:val="00913310"/>
    <w:rsid w:val="00935E86"/>
    <w:rsid w:val="009521DA"/>
    <w:rsid w:val="00963669"/>
    <w:rsid w:val="00993125"/>
    <w:rsid w:val="009A0400"/>
    <w:rsid w:val="009B06A5"/>
    <w:rsid w:val="009B6875"/>
    <w:rsid w:val="009E45FB"/>
    <w:rsid w:val="00A121A8"/>
    <w:rsid w:val="00A30F41"/>
    <w:rsid w:val="00A45395"/>
    <w:rsid w:val="00A53D16"/>
    <w:rsid w:val="00AA5F13"/>
    <w:rsid w:val="00AB5EB3"/>
    <w:rsid w:val="00AF6779"/>
    <w:rsid w:val="00B16525"/>
    <w:rsid w:val="00B33588"/>
    <w:rsid w:val="00B45020"/>
    <w:rsid w:val="00B45B16"/>
    <w:rsid w:val="00BA53D7"/>
    <w:rsid w:val="00BB18CA"/>
    <w:rsid w:val="00BB5318"/>
    <w:rsid w:val="00BD7536"/>
    <w:rsid w:val="00BF0E20"/>
    <w:rsid w:val="00C4397E"/>
    <w:rsid w:val="00C52494"/>
    <w:rsid w:val="00C61B8E"/>
    <w:rsid w:val="00CB230C"/>
    <w:rsid w:val="00CD3266"/>
    <w:rsid w:val="00D4217F"/>
    <w:rsid w:val="00DA389A"/>
    <w:rsid w:val="00DC30BD"/>
    <w:rsid w:val="00DD33A1"/>
    <w:rsid w:val="00E317F3"/>
    <w:rsid w:val="00E5538A"/>
    <w:rsid w:val="00E752B4"/>
    <w:rsid w:val="00E84E55"/>
    <w:rsid w:val="00EA5E6A"/>
    <w:rsid w:val="00EC4397"/>
    <w:rsid w:val="00F2196E"/>
    <w:rsid w:val="00F743D5"/>
    <w:rsid w:val="00F86108"/>
    <w:rsid w:val="00F867A1"/>
    <w:rsid w:val="00F948BD"/>
    <w:rsid w:val="00FB2046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32"/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E3532"/>
    <w:pPr>
      <w:jc w:val="both"/>
    </w:pPr>
    <w:rPr>
      <w:rFonts w:ascii="Times New Roman" w:hAnsi="Times New Roman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E35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35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6E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CE"/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C2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CE"/>
    <w:rPr>
      <w:rFonts w:ascii="Century Gothic" w:eastAsia="Times New Roman" w:hAnsi="Century Gothic" w:cs="Times New Roman"/>
      <w:sz w:val="2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32"/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E3532"/>
    <w:pPr>
      <w:jc w:val="both"/>
    </w:pPr>
    <w:rPr>
      <w:rFonts w:ascii="Times New Roman" w:hAnsi="Times New Roman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E35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35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6E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CE"/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C2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CE"/>
    <w:rPr>
      <w:rFonts w:ascii="Century Gothic" w:eastAsia="Times New Roman" w:hAnsi="Century Gothic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3008-882F-4F75-BD2A-CE11EC50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Steve Osborne</cp:lastModifiedBy>
  <cp:revision>2</cp:revision>
  <cp:lastPrinted>2016-04-11T20:47:00Z</cp:lastPrinted>
  <dcterms:created xsi:type="dcterms:W3CDTF">2016-04-14T04:15:00Z</dcterms:created>
  <dcterms:modified xsi:type="dcterms:W3CDTF">2016-04-14T04:15:00Z</dcterms:modified>
</cp:coreProperties>
</file>